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1CBC" w:rsidRPr="00111CBC" w:rsidRDefault="00FC2E73" w:rsidP="00111CBC">
      <w:pPr>
        <w:pStyle w:val="a3"/>
        <w:ind w:firstLine="708"/>
        <w:jc w:val="center"/>
        <w:rPr>
          <w:rFonts w:ascii="Times New Roman" w:hAnsi="Times New Roman" w:cs="Times New Roman"/>
          <w:b/>
          <w:sz w:val="28"/>
          <w:szCs w:val="28"/>
          <w:lang w:val="kk-KZ"/>
        </w:rPr>
      </w:pPr>
      <w:r>
        <w:rPr>
          <w:rFonts w:ascii="Times New Roman" w:hAnsi="Times New Roman" w:cs="Times New Roman"/>
          <w:b/>
          <w:sz w:val="28"/>
          <w:szCs w:val="28"/>
          <w:lang w:val="kk-KZ"/>
        </w:rPr>
        <w:t>Ф</w:t>
      </w:r>
      <w:r w:rsidRPr="00FC2E73">
        <w:rPr>
          <w:rFonts w:ascii="Times New Roman" w:hAnsi="Times New Roman" w:cs="Times New Roman"/>
          <w:b/>
          <w:sz w:val="28"/>
          <w:szCs w:val="28"/>
          <w:lang w:val="kk-KZ"/>
        </w:rPr>
        <w:t>изические свойства минералов</w:t>
      </w:r>
    </w:p>
    <w:p w:rsidR="00111CBC" w:rsidRPr="00111CBC" w:rsidRDefault="00111CBC" w:rsidP="00111CBC">
      <w:pPr>
        <w:pStyle w:val="a3"/>
        <w:ind w:firstLine="708"/>
        <w:jc w:val="both"/>
        <w:rPr>
          <w:rFonts w:ascii="Times New Roman" w:hAnsi="Times New Roman" w:cs="Times New Roman"/>
          <w:sz w:val="28"/>
          <w:szCs w:val="28"/>
          <w:lang w:val="kk-KZ"/>
        </w:rPr>
      </w:pPr>
    </w:p>
    <w:p w:rsid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 xml:space="preserve">Хотя главные характеристики минералов (химический состав и внутренняя кристаллическая структура) устанавливаются на основе химических анализов и рентгеноструктурного метода, косвенно они отражаются в свойствах, которые легко наблюдаются или измеряются. Для диагностики большинства минералов достаточно определить их блеск, цвет, спайность, твердость, плотность. </w:t>
      </w:r>
    </w:p>
    <w:p w:rsidR="00FC2E73" w:rsidRDefault="00FC2E73" w:rsidP="00FC2E73">
      <w:pPr>
        <w:pStyle w:val="a3"/>
        <w:ind w:firstLine="708"/>
        <w:jc w:val="both"/>
        <w:rPr>
          <w:rFonts w:ascii="Times New Roman" w:hAnsi="Times New Roman" w:cs="Times New Roman"/>
          <w:sz w:val="28"/>
          <w:szCs w:val="28"/>
          <w:lang w:val="kk-KZ"/>
        </w:rPr>
      </w:pPr>
    </w:p>
    <w:p w:rsidR="00FC2E73" w:rsidRPr="00FC2E73" w:rsidRDefault="00BE3D35" w:rsidP="00FC2E73">
      <w:pPr>
        <w:pStyle w:val="a3"/>
        <w:ind w:firstLine="708"/>
        <w:jc w:val="both"/>
        <w:rPr>
          <w:rFonts w:ascii="Times New Roman" w:hAnsi="Times New Roman" w:cs="Times New Roman"/>
          <w:b/>
          <w:i/>
          <w:sz w:val="28"/>
          <w:szCs w:val="28"/>
          <w:lang w:val="kk-KZ"/>
        </w:rPr>
      </w:pPr>
      <w:r>
        <w:rPr>
          <w:rFonts w:ascii="Times New Roman" w:hAnsi="Times New Roman" w:cs="Times New Roman"/>
          <w:b/>
          <w:i/>
          <w:sz w:val="28"/>
          <w:szCs w:val="28"/>
          <w:lang w:val="kk-KZ"/>
        </w:rPr>
        <w:t>Б</w:t>
      </w:r>
      <w:r w:rsidR="00FC2E73" w:rsidRPr="00FC2E73">
        <w:rPr>
          <w:rFonts w:ascii="Times New Roman" w:hAnsi="Times New Roman" w:cs="Times New Roman"/>
          <w:b/>
          <w:i/>
          <w:sz w:val="28"/>
          <w:szCs w:val="28"/>
          <w:lang w:val="kk-KZ"/>
        </w:rPr>
        <w:t>леск</w:t>
      </w: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 качественная характеристика отраженного минералом света. Некоторые непрозрачные минералы сильно отражают свет и имеют металлический блеск. Это характерно для рудных минералов, например, галенита (минерал свинца), халькопирита и борнита (минералы меди), аргентита и акантита (минералы серебра). Большинство минералов поглощают или пропускают значительную часть падающего на них света и обладают неметаллическим блеском. Некоторые минералы имеют блеск, переходный от металлического к неметаллическому, который на</w:t>
      </w:r>
      <w:r>
        <w:rPr>
          <w:rFonts w:ascii="Times New Roman" w:hAnsi="Times New Roman" w:cs="Times New Roman"/>
          <w:sz w:val="28"/>
          <w:szCs w:val="28"/>
          <w:lang w:val="kk-KZ"/>
        </w:rPr>
        <w:t>зывается полуметаллическим.</w:t>
      </w: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Минералы с неметаллическим блеском обычно светлоокрашенные, некоторые из них прозрачны. Часто бывают прозрачными кварц, гипс и светлая слюда. Другие минералы (например, молочно-белый кварц), пропускающие свет, но сквозь которые нельзя четко различить предметы, называют просвечивающими. Минералы, содержащие металлы, отличаются от прочих по светопропусканию. Если свет проходит сквозь минерал, хотя бы в самых тонких краях зерен, то он, как правило, нерудный; если же свет не проходит, то он – рудный. Бывают, впрочем, и исключения: например, светлоокрашенный сфалерит (минерал цинка) или киноварь (минерал ртути) нере</w:t>
      </w:r>
      <w:r>
        <w:rPr>
          <w:rFonts w:ascii="Times New Roman" w:hAnsi="Times New Roman" w:cs="Times New Roman"/>
          <w:sz w:val="28"/>
          <w:szCs w:val="28"/>
          <w:lang w:val="kk-KZ"/>
        </w:rPr>
        <w:t>дко прозрачны или просвечивают.</w:t>
      </w: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Минералы различаются по качественным характеристикам неметаллического блеска. Глина имеет тусклый землистый блеск. Кварц на гранях кристаллов или на поверхностях излома – стеклянный, тальк, разделяющийся на тонкие листочки по плоскостям спайности, – перламутровый. Яркий, сверкающий, как у алм</w:t>
      </w:r>
      <w:r>
        <w:rPr>
          <w:rFonts w:ascii="Times New Roman" w:hAnsi="Times New Roman" w:cs="Times New Roman"/>
          <w:sz w:val="28"/>
          <w:szCs w:val="28"/>
          <w:lang w:val="kk-KZ"/>
        </w:rPr>
        <w:t>аза, блеск называется алмазным.</w:t>
      </w: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Когда свет падает на минерал с неметаллическим блеском, то он частично отражается от поверхности минерала, а частично преломляется на этой границе. Каждое вещество характеризуется определенным показателем преломления. Поскольку этот показатель может быть измерен с высокой точностью, он является весьма полезным диагн</w:t>
      </w:r>
      <w:r>
        <w:rPr>
          <w:rFonts w:ascii="Times New Roman" w:hAnsi="Times New Roman" w:cs="Times New Roman"/>
          <w:sz w:val="28"/>
          <w:szCs w:val="28"/>
          <w:lang w:val="kk-KZ"/>
        </w:rPr>
        <w:t>остическим признаком минералов.</w:t>
      </w: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 xml:space="preserve">Характер блеска зависит от показателя преломления, а оба они – от химического состава и кристаллической структуры минерала. В общем случае прозрачные минералы, содержащие атомы тяжелых металлов, отличаются сильным блеском и высоким показателем преломления. К этой группе </w:t>
      </w:r>
      <w:r w:rsidRPr="00FC2E73">
        <w:rPr>
          <w:rFonts w:ascii="Times New Roman" w:hAnsi="Times New Roman" w:cs="Times New Roman"/>
          <w:sz w:val="28"/>
          <w:szCs w:val="28"/>
          <w:lang w:val="kk-KZ"/>
        </w:rPr>
        <w:lastRenderedPageBreak/>
        <w:t>относятся такие распространенные минералы, как англезит (сульфат свинца), касситерит (оксид олова) и титанит, или сфен (силикат кальция и титана). Минералы, состоящие из относительно легких элементов, также могут иметь сильный блеск и высокий показатель преломления, если их атомы плотно упакованы и удерживаются сильными химическими связями. Ярким примером является алмаз, состоящий только из одного легкого элемента углерода. В меньшей степени это справедливо и для минерала корунда (Al</w:t>
      </w:r>
      <w:r w:rsidRPr="00FC2E73">
        <w:rPr>
          <w:rFonts w:ascii="Times New Roman" w:hAnsi="Times New Roman" w:cs="Times New Roman"/>
          <w:sz w:val="28"/>
          <w:szCs w:val="28"/>
          <w:vertAlign w:val="subscript"/>
          <w:lang w:val="kk-KZ"/>
        </w:rPr>
        <w:t>2</w:t>
      </w:r>
      <w:r w:rsidRPr="00FC2E73">
        <w:rPr>
          <w:rFonts w:ascii="Times New Roman" w:hAnsi="Times New Roman" w:cs="Times New Roman"/>
          <w:sz w:val="28"/>
          <w:szCs w:val="28"/>
          <w:lang w:val="kk-KZ"/>
        </w:rPr>
        <w:t>O</w:t>
      </w:r>
      <w:r w:rsidRPr="00FC2E73">
        <w:rPr>
          <w:rFonts w:ascii="Times New Roman" w:hAnsi="Times New Roman" w:cs="Times New Roman"/>
          <w:sz w:val="28"/>
          <w:szCs w:val="28"/>
          <w:vertAlign w:val="subscript"/>
          <w:lang w:val="kk-KZ"/>
        </w:rPr>
        <w:t>3</w:t>
      </w:r>
      <w:r w:rsidRPr="00FC2E73">
        <w:rPr>
          <w:rFonts w:ascii="Times New Roman" w:hAnsi="Times New Roman" w:cs="Times New Roman"/>
          <w:sz w:val="28"/>
          <w:szCs w:val="28"/>
          <w:lang w:val="kk-KZ"/>
        </w:rPr>
        <w:t xml:space="preserve">), прозрачные цветные разновидности которого – рубин и сапфиры – являются драгоценными камнями. Хотя корунд состоит из легких атомов алюминия и кислорода, они так крепко связаны между собой, что минерал имеет довольно сильный блеск и относительно </w:t>
      </w:r>
      <w:r>
        <w:rPr>
          <w:rFonts w:ascii="Times New Roman" w:hAnsi="Times New Roman" w:cs="Times New Roman"/>
          <w:sz w:val="28"/>
          <w:szCs w:val="28"/>
          <w:lang w:val="kk-KZ"/>
        </w:rPr>
        <w:t>высокий показатель преломления.</w:t>
      </w: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Некоторые блески (жирный, восковой, матовый, шелковистый и др.) зависят от состояния поверхности минерала или от строения минерального агрегата; смоляной блеск характерен для многих аморфных веществ (в том числе минералов, содержащих радиоактивные элементы уран или торий).</w:t>
      </w:r>
    </w:p>
    <w:p w:rsidR="00FC2E73" w:rsidRPr="00FC2E73" w:rsidRDefault="00FC2E73" w:rsidP="00FC2E73">
      <w:pPr>
        <w:pStyle w:val="a3"/>
        <w:ind w:firstLine="708"/>
        <w:jc w:val="both"/>
        <w:rPr>
          <w:rFonts w:ascii="Times New Roman" w:hAnsi="Times New Roman" w:cs="Times New Roman"/>
          <w:sz w:val="28"/>
          <w:szCs w:val="28"/>
          <w:lang w:val="kk-KZ"/>
        </w:rPr>
      </w:pPr>
    </w:p>
    <w:p w:rsidR="00FC2E73" w:rsidRPr="00FC2E73" w:rsidRDefault="00BE3D35" w:rsidP="00FC2E73">
      <w:pPr>
        <w:pStyle w:val="a3"/>
        <w:ind w:firstLine="708"/>
        <w:jc w:val="both"/>
        <w:rPr>
          <w:rFonts w:ascii="Times New Roman" w:hAnsi="Times New Roman" w:cs="Times New Roman"/>
          <w:b/>
          <w:i/>
          <w:sz w:val="28"/>
          <w:szCs w:val="28"/>
          <w:lang w:val="kk-KZ"/>
        </w:rPr>
      </w:pPr>
      <w:r>
        <w:rPr>
          <w:rFonts w:ascii="Times New Roman" w:hAnsi="Times New Roman" w:cs="Times New Roman"/>
          <w:b/>
          <w:i/>
          <w:sz w:val="28"/>
          <w:szCs w:val="28"/>
          <w:lang w:val="kk-KZ"/>
        </w:rPr>
        <w:t>Ц</w:t>
      </w:r>
      <w:r w:rsidR="00FC2E73" w:rsidRPr="00FC2E73">
        <w:rPr>
          <w:rFonts w:ascii="Times New Roman" w:hAnsi="Times New Roman" w:cs="Times New Roman"/>
          <w:b/>
          <w:i/>
          <w:sz w:val="28"/>
          <w:szCs w:val="28"/>
          <w:lang w:val="kk-KZ"/>
        </w:rPr>
        <w:t>вет</w:t>
      </w: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 простой и удобный диагностический признак. В качестве примеров можно привести латунно-желтый пирит (FeS</w:t>
      </w:r>
      <w:r w:rsidRPr="00FC2E73">
        <w:rPr>
          <w:rFonts w:ascii="Times New Roman" w:hAnsi="Times New Roman" w:cs="Times New Roman"/>
          <w:sz w:val="28"/>
          <w:szCs w:val="28"/>
          <w:vertAlign w:val="subscript"/>
          <w:lang w:val="kk-KZ"/>
        </w:rPr>
        <w:t>2</w:t>
      </w:r>
      <w:r w:rsidRPr="00FC2E73">
        <w:rPr>
          <w:rFonts w:ascii="Times New Roman" w:hAnsi="Times New Roman" w:cs="Times New Roman"/>
          <w:sz w:val="28"/>
          <w:szCs w:val="28"/>
          <w:lang w:val="kk-KZ"/>
        </w:rPr>
        <w:t>), свинцово-серый галенит (PbS) и серебристо-белый арсенопирит (FeAsS</w:t>
      </w:r>
      <w:r w:rsidRPr="00FC2E73">
        <w:rPr>
          <w:rFonts w:ascii="Times New Roman" w:hAnsi="Times New Roman" w:cs="Times New Roman"/>
          <w:sz w:val="28"/>
          <w:szCs w:val="28"/>
          <w:vertAlign w:val="subscript"/>
          <w:lang w:val="kk-KZ"/>
        </w:rPr>
        <w:t>2</w:t>
      </w:r>
      <w:r w:rsidRPr="00FC2E73">
        <w:rPr>
          <w:rFonts w:ascii="Times New Roman" w:hAnsi="Times New Roman" w:cs="Times New Roman"/>
          <w:sz w:val="28"/>
          <w:szCs w:val="28"/>
          <w:lang w:val="kk-KZ"/>
        </w:rPr>
        <w:t>). У других рудных минералов с металлическим или полуметаллическим блеском характерный цвет может быть замаскирован игрой света в тонкой поверхностной пленке (побежалостью). Это свойственно большинству минералов меди, особенно борниту, который называют «павлиньей рудой» из-за его радужной сине-зеленой побежалости, быстро возникающей на свежем изломе. Однако другие медные минералы окрашены в хорошо всем знакомые цвета: малахит</w:t>
      </w:r>
      <w:r>
        <w:rPr>
          <w:rFonts w:ascii="Times New Roman" w:hAnsi="Times New Roman" w:cs="Times New Roman"/>
          <w:sz w:val="28"/>
          <w:szCs w:val="28"/>
          <w:lang w:val="kk-KZ"/>
        </w:rPr>
        <w:t xml:space="preserve"> – в зеленый, азурит – в синий.</w:t>
      </w: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Некоторые неметаллические минералы безошибочно узнаются по цвету, обусловленному главным химическим элементом (желтому – серы и черному – темно-серому – графита и др.). Многие неметаллические минералы состоят из элементов, которые не обеспечивают им специфической окраски, но у них известны окрашенные разновидности, цвет которых обусловлен присутствием примесей химических элементов в малых количествах, не сопоставимых с интенсивностью вызываемой ими окраски. Такие элементы называют хромофорами; их ионы отличаются избирательным поглощением света. Например, густо-фиолетовый аметист обязан своей окраской ничтожной примеси железа в кварце, а густой зеленый цвет изумруда связан с небольшим содержанием хрома в берилле. Окраска обычно бесцветных минералов может появляться вследствие дефектов кристаллической структуры (обусловленных незаполненными позициями атомов в решетке или вхождением посторонних ионов), которые могут вызвать селективное поглощение некоторых длин волн в спектре белого света. Тогда минералы окрашиваются в дополнительные цвета. Рубины, сапфиры и александриты обязаны своей окраской именно таким световым эффектам.</w:t>
      </w:r>
    </w:p>
    <w:p w:rsidR="00FC2E73" w:rsidRPr="00FC2E73" w:rsidRDefault="00FC2E73" w:rsidP="00FC2E73">
      <w:pPr>
        <w:pStyle w:val="a3"/>
        <w:ind w:firstLine="708"/>
        <w:jc w:val="both"/>
        <w:rPr>
          <w:rFonts w:ascii="Times New Roman" w:hAnsi="Times New Roman" w:cs="Times New Roman"/>
          <w:sz w:val="28"/>
          <w:szCs w:val="28"/>
          <w:lang w:val="kk-KZ"/>
        </w:rPr>
      </w:pP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lastRenderedPageBreak/>
        <w:t>Бесцветные минералы могут быть окрашены механическими включениями. Так, тонкая рассеянная вкрапленность гематита придает кварцу красный цвет, хлорита – зеленый. Молочный кварц замутнен газово-жидкими включениями. Хотя цвет минералов – одно из самых легко определяемых свойств при диагностике минералов, его надо использовать с осторожностью, так как</w:t>
      </w:r>
      <w:r>
        <w:rPr>
          <w:rFonts w:ascii="Times New Roman" w:hAnsi="Times New Roman" w:cs="Times New Roman"/>
          <w:sz w:val="28"/>
          <w:szCs w:val="28"/>
          <w:lang w:val="kk-KZ"/>
        </w:rPr>
        <w:t xml:space="preserve"> он зависит от многих факторов.</w:t>
      </w: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Несмотря на изменчивость окраски многих минералов, цвет порошка минерала весьма постоянен, а потому является важным диагностическим признаком. Обычно цвет порошка минерала устанавливают по черте (т.н. «цвету черты»), которую оставляет минерал, если им провести по неглазурованной фарфоровой пластинке (бисквиту). Например, минерал флюорит бывает окрашен в разные цвета, но черта у него всегда белая.</w:t>
      </w:r>
    </w:p>
    <w:p w:rsidR="00FC2E73" w:rsidRPr="00FC2E73" w:rsidRDefault="00FC2E73" w:rsidP="00FC2E73">
      <w:pPr>
        <w:pStyle w:val="a3"/>
        <w:ind w:firstLine="708"/>
        <w:jc w:val="both"/>
        <w:rPr>
          <w:rFonts w:ascii="Times New Roman" w:hAnsi="Times New Roman" w:cs="Times New Roman"/>
          <w:sz w:val="28"/>
          <w:szCs w:val="28"/>
          <w:lang w:val="kk-KZ"/>
        </w:rPr>
      </w:pPr>
    </w:p>
    <w:p w:rsidR="00FC2E73" w:rsidRPr="00FC2E73" w:rsidRDefault="00BE3D35" w:rsidP="00FC2E73">
      <w:pPr>
        <w:pStyle w:val="a3"/>
        <w:ind w:firstLine="708"/>
        <w:jc w:val="both"/>
        <w:rPr>
          <w:rFonts w:ascii="Times New Roman" w:hAnsi="Times New Roman" w:cs="Times New Roman"/>
          <w:b/>
          <w:i/>
          <w:sz w:val="28"/>
          <w:szCs w:val="28"/>
          <w:lang w:val="kk-KZ"/>
        </w:rPr>
      </w:pPr>
      <w:r>
        <w:rPr>
          <w:rFonts w:ascii="Times New Roman" w:hAnsi="Times New Roman" w:cs="Times New Roman"/>
          <w:b/>
          <w:i/>
          <w:sz w:val="28"/>
          <w:szCs w:val="28"/>
          <w:lang w:val="kk-KZ"/>
        </w:rPr>
        <w:t>С</w:t>
      </w:r>
      <w:r w:rsidR="00FC2E73" w:rsidRPr="00FC2E73">
        <w:rPr>
          <w:rFonts w:ascii="Times New Roman" w:hAnsi="Times New Roman" w:cs="Times New Roman"/>
          <w:b/>
          <w:i/>
          <w:sz w:val="28"/>
          <w:szCs w:val="28"/>
          <w:lang w:val="kk-KZ"/>
        </w:rPr>
        <w:t>пайность</w:t>
      </w:r>
    </w:p>
    <w:p w:rsidR="00FC2E73" w:rsidRPr="00FC2E73"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Характерным свойством минералов является их поведение при раскалывании. Например, кварц и турмалин, поверхность излома которых напоминает скол стекла, имеют раковистый излом. У других минералов излом может быть описан как шероховатый, неровный или занозистый. Для многих минералов характеристикой служит не излом, а спайность. Это означает, что они раскалываются по гладким плоскостям, непосредственно связанным с их кристаллической структурой. Силы связи между плоскостями кристаллической решетки могут быть различными в зависимости от кристаллографического направления. Если в каких-то направлениях они гораздо больше, чем в других, то минерал будет раскалываться поперек самой слабой связи. Так как спайность всегда параллельна атомным плоскостям, она может быть обозначена с указанием кристаллографических направлений. Например, галит (NaCl) имеет спайность по кубу, т.е. три взаимоперпендикулярных направления возможного раскола. Спайность характеризуется также легкостью проявления и качеством возникающей спайной поверхности. Слюда обладает весьма совершенной спайностью в одном направлении, т.е. легко расщепляется на очень тонкие листочки с гладкой блестящей поверхностью. У топаза спайность совершенная в одном направлении. Минералы могут иметь два, три, четыре или шесть направлений спайности, по которым они одинаково легко раскалываются, либо несколько направлений спайности разной степени. У некоторых минералов спайность вообще отсутствует. Поскольку спайность как проявление внутренней структуры минералов является их неизменным свойством, она служит важным диагностическим признаком.</w:t>
      </w:r>
    </w:p>
    <w:p w:rsidR="00FC2E73" w:rsidRPr="00FC2E73" w:rsidRDefault="00FC2E73" w:rsidP="00FC2E73">
      <w:pPr>
        <w:pStyle w:val="a3"/>
        <w:ind w:firstLine="708"/>
        <w:jc w:val="both"/>
        <w:rPr>
          <w:rFonts w:ascii="Times New Roman" w:hAnsi="Times New Roman" w:cs="Times New Roman"/>
          <w:sz w:val="28"/>
          <w:szCs w:val="28"/>
          <w:lang w:val="kk-KZ"/>
        </w:rPr>
      </w:pPr>
    </w:p>
    <w:p w:rsidR="00FC2E73" w:rsidRPr="00FC2E73" w:rsidRDefault="00BE3D35" w:rsidP="00FC2E73">
      <w:pPr>
        <w:pStyle w:val="a3"/>
        <w:ind w:firstLine="708"/>
        <w:jc w:val="both"/>
        <w:rPr>
          <w:rFonts w:ascii="Times New Roman" w:hAnsi="Times New Roman" w:cs="Times New Roman"/>
          <w:b/>
          <w:i/>
          <w:sz w:val="28"/>
          <w:szCs w:val="28"/>
          <w:lang w:val="kk-KZ"/>
        </w:rPr>
      </w:pPr>
      <w:r>
        <w:rPr>
          <w:rFonts w:ascii="Times New Roman" w:hAnsi="Times New Roman" w:cs="Times New Roman"/>
          <w:b/>
          <w:i/>
          <w:sz w:val="28"/>
          <w:szCs w:val="28"/>
          <w:lang w:val="kk-KZ"/>
        </w:rPr>
        <w:t>Т</w:t>
      </w:r>
      <w:r w:rsidR="00FC2E73" w:rsidRPr="00FC2E73">
        <w:rPr>
          <w:rFonts w:ascii="Times New Roman" w:hAnsi="Times New Roman" w:cs="Times New Roman"/>
          <w:b/>
          <w:i/>
          <w:sz w:val="28"/>
          <w:szCs w:val="28"/>
          <w:lang w:val="kk-KZ"/>
        </w:rPr>
        <w:t>вердость</w:t>
      </w:r>
    </w:p>
    <w:p w:rsidR="00063166" w:rsidRDefault="00FC2E73" w:rsidP="00FC2E73">
      <w:pPr>
        <w:pStyle w:val="a3"/>
        <w:ind w:firstLine="708"/>
        <w:jc w:val="both"/>
        <w:rPr>
          <w:rFonts w:ascii="Times New Roman" w:hAnsi="Times New Roman" w:cs="Times New Roman"/>
          <w:sz w:val="28"/>
          <w:szCs w:val="28"/>
          <w:lang w:val="kk-KZ"/>
        </w:rPr>
      </w:pPr>
      <w:r w:rsidRPr="00FC2E73">
        <w:rPr>
          <w:rFonts w:ascii="Times New Roman" w:hAnsi="Times New Roman" w:cs="Times New Roman"/>
          <w:sz w:val="28"/>
          <w:szCs w:val="28"/>
          <w:lang w:val="kk-KZ"/>
        </w:rPr>
        <w:t xml:space="preserve">– сопротивление, которое минерал оказывает при царапании. Твердость зависит от кристаллической структуры: чем прочнее связаны между собой атомы в структуре минерала, тем труднее его поцарапать. Тальк и графит – мягкие пластинчатые минералы, построенные из слоев атомов, связанных между собой очень слабыми силами. Они жирные на ощупь: при трении о </w:t>
      </w:r>
      <w:r w:rsidRPr="00FC2E73">
        <w:rPr>
          <w:rFonts w:ascii="Times New Roman" w:hAnsi="Times New Roman" w:cs="Times New Roman"/>
          <w:sz w:val="28"/>
          <w:szCs w:val="28"/>
          <w:lang w:val="kk-KZ"/>
        </w:rPr>
        <w:lastRenderedPageBreak/>
        <w:t>кожу руки происходит соскальзывание отдельных тончайших слоев. Самый твердый минерал – алмаз, в котором атомы углерода так прочно связаны, что его можно поцарапать только другим алмазом. В начале 19 в. австрийский минералог Ф.Моос расположил 10 минералов в порядке возрастания их твердости. С тех пор они используются как эталоны относительной твердости минералов, т.н. шкала Мооса (табл. 1).</w:t>
      </w:r>
      <w:r w:rsidR="00111CBC" w:rsidRPr="00111CBC">
        <w:rPr>
          <w:rFonts w:ascii="Times New Roman" w:hAnsi="Times New Roman" w:cs="Times New Roman"/>
          <w:sz w:val="28"/>
          <w:szCs w:val="28"/>
          <w:lang w:val="kk-KZ"/>
        </w:rPr>
        <w:t xml:space="preserve"> </w:t>
      </w:r>
    </w:p>
    <w:p w:rsidR="00BE3D35" w:rsidRDefault="00BE3D35" w:rsidP="00FC2E73">
      <w:pPr>
        <w:pStyle w:val="a3"/>
        <w:ind w:firstLine="708"/>
        <w:jc w:val="both"/>
        <w:rPr>
          <w:rFonts w:ascii="Times New Roman" w:hAnsi="Times New Roman" w:cs="Times New Roman"/>
          <w:sz w:val="28"/>
          <w:szCs w:val="28"/>
          <w:lang w:val="kk-KZ"/>
        </w:rPr>
      </w:pPr>
    </w:p>
    <w:p w:rsidR="00BE3D35" w:rsidRDefault="00BE3D35" w:rsidP="00FC2E73">
      <w:pPr>
        <w:pStyle w:val="a3"/>
        <w:ind w:firstLine="708"/>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5934075" cy="32670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3267075"/>
                    </a:xfrm>
                    <a:prstGeom prst="rect">
                      <a:avLst/>
                    </a:prstGeom>
                    <a:noFill/>
                    <a:ln>
                      <a:noFill/>
                    </a:ln>
                  </pic:spPr>
                </pic:pic>
              </a:graphicData>
            </a:graphic>
          </wp:inline>
        </w:drawing>
      </w:r>
    </w:p>
    <w:p w:rsidR="00BE3D35" w:rsidRPr="00BE3D35" w:rsidRDefault="00BE3D35" w:rsidP="00BE3D35">
      <w:pPr>
        <w:pStyle w:val="a3"/>
        <w:ind w:firstLine="708"/>
        <w:jc w:val="both"/>
        <w:rPr>
          <w:rFonts w:ascii="Times New Roman" w:hAnsi="Times New Roman" w:cs="Times New Roman"/>
          <w:sz w:val="28"/>
          <w:szCs w:val="28"/>
          <w:lang w:val="kk-KZ"/>
        </w:rPr>
      </w:pPr>
      <w:r w:rsidRPr="00BE3D35">
        <w:rPr>
          <w:rFonts w:ascii="Times New Roman" w:hAnsi="Times New Roman" w:cs="Times New Roman"/>
          <w:sz w:val="28"/>
          <w:szCs w:val="28"/>
          <w:lang w:val="kk-KZ"/>
        </w:rPr>
        <w:t xml:space="preserve">Чтобы определить твердость минерала, необходимо выявить самый твердый минерал, который он может поцарапать. Твердость исследуемого минерала будет больше твердости поцарапанного им минерала, но меньше твердости следующего по шкале Мооса минерала. Силы связи могут меняться в зависимости от кристаллографического направления, а поскольку твердость является грубой оценкой этих сил, она может различаться в разных направлениях. Эта разница обычно невелика, исключение составляет кианит, у которого твердость 5 в направлении, параллельном длине кристалла, </w:t>
      </w:r>
      <w:r>
        <w:rPr>
          <w:rFonts w:ascii="Times New Roman" w:hAnsi="Times New Roman" w:cs="Times New Roman"/>
          <w:sz w:val="28"/>
          <w:szCs w:val="28"/>
          <w:lang w:val="kk-KZ"/>
        </w:rPr>
        <w:t>и 7 – в поперечном направлении.</w:t>
      </w:r>
    </w:p>
    <w:p w:rsidR="00BE3D35" w:rsidRDefault="00BE3D35" w:rsidP="00BE3D35">
      <w:pPr>
        <w:pStyle w:val="a3"/>
        <w:ind w:firstLine="708"/>
        <w:jc w:val="both"/>
        <w:rPr>
          <w:rFonts w:ascii="Times New Roman" w:hAnsi="Times New Roman" w:cs="Times New Roman"/>
          <w:sz w:val="28"/>
          <w:szCs w:val="28"/>
          <w:lang w:val="kk-KZ"/>
        </w:rPr>
      </w:pPr>
      <w:r w:rsidRPr="00BE3D35">
        <w:rPr>
          <w:rFonts w:ascii="Times New Roman" w:hAnsi="Times New Roman" w:cs="Times New Roman"/>
          <w:sz w:val="28"/>
          <w:szCs w:val="28"/>
          <w:lang w:val="kk-KZ"/>
        </w:rPr>
        <w:t>В минералогической практике используется также измерение абсолютных значений твердости (т.н. микротвердости) при помощи прибора склерометра, которая выражается в кг/мм</w:t>
      </w:r>
      <w:r w:rsidRPr="00BE3D35">
        <w:rPr>
          <w:rFonts w:ascii="Times New Roman" w:hAnsi="Times New Roman" w:cs="Times New Roman"/>
          <w:sz w:val="28"/>
          <w:szCs w:val="28"/>
          <w:vertAlign w:val="superscript"/>
          <w:lang w:val="kk-KZ"/>
        </w:rPr>
        <w:t>2</w:t>
      </w:r>
      <w:r w:rsidRPr="00BE3D35">
        <w:rPr>
          <w:rFonts w:ascii="Times New Roman" w:hAnsi="Times New Roman" w:cs="Times New Roman"/>
          <w:sz w:val="28"/>
          <w:szCs w:val="28"/>
          <w:lang w:val="kk-KZ"/>
        </w:rPr>
        <w:t>.</w:t>
      </w:r>
    </w:p>
    <w:p w:rsidR="00BE3D35" w:rsidRDefault="00BE3D35" w:rsidP="00BE3D35">
      <w:pPr>
        <w:pStyle w:val="a3"/>
        <w:ind w:firstLine="708"/>
        <w:jc w:val="both"/>
        <w:rPr>
          <w:rFonts w:ascii="Times New Roman" w:hAnsi="Times New Roman" w:cs="Times New Roman"/>
          <w:sz w:val="28"/>
          <w:szCs w:val="28"/>
          <w:lang w:val="kk-KZ"/>
        </w:rPr>
      </w:pPr>
    </w:p>
    <w:p w:rsidR="00BE3D35" w:rsidRPr="00BE3D35" w:rsidRDefault="00BE3D35" w:rsidP="00BE3D35">
      <w:pPr>
        <w:pStyle w:val="a3"/>
        <w:ind w:firstLine="708"/>
        <w:jc w:val="both"/>
        <w:rPr>
          <w:rFonts w:ascii="Times New Roman" w:hAnsi="Times New Roman" w:cs="Times New Roman"/>
          <w:b/>
          <w:i/>
          <w:sz w:val="28"/>
          <w:szCs w:val="28"/>
          <w:lang w:val="kk-KZ"/>
        </w:rPr>
      </w:pPr>
      <w:r>
        <w:rPr>
          <w:rFonts w:ascii="Times New Roman" w:hAnsi="Times New Roman" w:cs="Times New Roman"/>
          <w:b/>
          <w:i/>
          <w:sz w:val="28"/>
          <w:szCs w:val="28"/>
          <w:lang w:val="kk-KZ"/>
        </w:rPr>
        <w:t>Плотность</w:t>
      </w:r>
    </w:p>
    <w:p w:rsidR="00BE3D35" w:rsidRPr="00BE3D35" w:rsidRDefault="00BE3D35" w:rsidP="00BE3D35">
      <w:pPr>
        <w:pStyle w:val="a3"/>
        <w:ind w:firstLine="708"/>
        <w:jc w:val="both"/>
        <w:rPr>
          <w:rFonts w:ascii="Times New Roman" w:hAnsi="Times New Roman" w:cs="Times New Roman"/>
          <w:sz w:val="28"/>
          <w:szCs w:val="28"/>
          <w:lang w:val="kk-KZ"/>
        </w:rPr>
      </w:pPr>
      <w:r w:rsidRPr="00BE3D35">
        <w:rPr>
          <w:rFonts w:ascii="Times New Roman" w:hAnsi="Times New Roman" w:cs="Times New Roman"/>
          <w:sz w:val="28"/>
          <w:szCs w:val="28"/>
          <w:lang w:val="kk-KZ"/>
        </w:rPr>
        <w:t xml:space="preserve">Масса атомов химических элементов меняется от водорода (самый легкий) до урана (самый тяжелый). При прочих равных условиях масса вещества, состоящего из тяжелых атомов, больше, чем у вещества, состоящего из легких атомов. Например, два карбоната – арагонит и церуссит – имеют сходную внутреннюю структуру, но в состав арагонита входят легкие атомы кальция, а в состав церуссита – тяжелые атомы свинца. В результате масса церуссита превышает массу арагонита того же объема. Масса единицы объема минерала зависит также от плотности упаковки атомов. Кальцит, как и </w:t>
      </w:r>
      <w:r w:rsidRPr="00BE3D35">
        <w:rPr>
          <w:rFonts w:ascii="Times New Roman" w:hAnsi="Times New Roman" w:cs="Times New Roman"/>
          <w:sz w:val="28"/>
          <w:szCs w:val="28"/>
          <w:lang w:val="kk-KZ"/>
        </w:rPr>
        <w:lastRenderedPageBreak/>
        <w:t>арагонит, представляет собой карбонат кальция, но в кальците атомы упакованы менее плотно, потому он имеет меньшую массу единицы объема, чем арагонит. Относительная масса, или плотность, зависит от химического состава и внутренней структуры. Плотность – это отношение массы вещества к массе того же объема воды при 4° С. Так, если масса минерала составляет 4 г, а масса того же объема воды – 1 г, то плотность минерала равна 4. В минералогии принято выражать плотность в г/см</w:t>
      </w:r>
      <w:r w:rsidRPr="00BE3D35">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w:t>
      </w:r>
      <w:bookmarkStart w:id="0" w:name="_GoBack"/>
      <w:bookmarkEnd w:id="0"/>
    </w:p>
    <w:p w:rsidR="00BE3D35" w:rsidRDefault="00BE3D35" w:rsidP="00BE3D35">
      <w:pPr>
        <w:pStyle w:val="a3"/>
        <w:ind w:firstLine="708"/>
        <w:jc w:val="both"/>
        <w:rPr>
          <w:rFonts w:ascii="Times New Roman" w:hAnsi="Times New Roman" w:cs="Times New Roman"/>
          <w:sz w:val="28"/>
          <w:szCs w:val="28"/>
          <w:lang w:val="kk-KZ"/>
        </w:rPr>
      </w:pPr>
      <w:r w:rsidRPr="00BE3D35">
        <w:rPr>
          <w:rFonts w:ascii="Times New Roman" w:hAnsi="Times New Roman" w:cs="Times New Roman"/>
          <w:sz w:val="28"/>
          <w:szCs w:val="28"/>
          <w:lang w:val="kk-KZ"/>
        </w:rPr>
        <w:t>Плотность – важный диагностический признак минералов, и ее нетрудно измерить. Сначала образец взвешивается в воздушной среде, а затем – в воде. Поскольку на образец, погруженный в воду, действует выталкивающая сила, направленная вверх, его вес там меньше, чем в воздухе. Потеря веса равна весу вытесненной воды. Таким образом, плотность определяется отношением массы образца на воздухе к потере его веса в воде.</w:t>
      </w:r>
    </w:p>
    <w:p w:rsidR="00BE3D35" w:rsidRPr="00BE3D35" w:rsidRDefault="00BE3D35" w:rsidP="00BE3D35">
      <w:pPr>
        <w:rPr>
          <w:lang w:val="kk-KZ"/>
        </w:rPr>
      </w:pPr>
    </w:p>
    <w:sectPr w:rsidR="00BE3D35" w:rsidRPr="00BE3D3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455D" w:rsidRDefault="009E455D" w:rsidP="00063166">
      <w:pPr>
        <w:spacing w:after="0" w:line="240" w:lineRule="auto"/>
      </w:pPr>
      <w:r>
        <w:separator/>
      </w:r>
    </w:p>
  </w:endnote>
  <w:endnote w:type="continuationSeparator" w:id="0">
    <w:p w:rsidR="009E455D" w:rsidRDefault="009E455D" w:rsidP="000631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455D" w:rsidRDefault="009E455D" w:rsidP="00063166">
      <w:pPr>
        <w:spacing w:after="0" w:line="240" w:lineRule="auto"/>
      </w:pPr>
      <w:r>
        <w:separator/>
      </w:r>
    </w:p>
  </w:footnote>
  <w:footnote w:type="continuationSeparator" w:id="0">
    <w:p w:rsidR="009E455D" w:rsidRDefault="009E455D" w:rsidP="000631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8042B8"/>
    <w:multiLevelType w:val="hybridMultilevel"/>
    <w:tmpl w:val="5E0EC2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6C3"/>
    <w:rsid w:val="00050DC5"/>
    <w:rsid w:val="00063166"/>
    <w:rsid w:val="000D35B0"/>
    <w:rsid w:val="00111CBC"/>
    <w:rsid w:val="00124399"/>
    <w:rsid w:val="00154968"/>
    <w:rsid w:val="001C3A97"/>
    <w:rsid w:val="00210A5C"/>
    <w:rsid w:val="00293773"/>
    <w:rsid w:val="002E7B91"/>
    <w:rsid w:val="00396449"/>
    <w:rsid w:val="00435A99"/>
    <w:rsid w:val="004A5B14"/>
    <w:rsid w:val="005616C3"/>
    <w:rsid w:val="00610089"/>
    <w:rsid w:val="006E3936"/>
    <w:rsid w:val="006F68F0"/>
    <w:rsid w:val="00702F62"/>
    <w:rsid w:val="00713E42"/>
    <w:rsid w:val="00766C10"/>
    <w:rsid w:val="007954CC"/>
    <w:rsid w:val="008F6755"/>
    <w:rsid w:val="0090550E"/>
    <w:rsid w:val="009E455D"/>
    <w:rsid w:val="00A03A0D"/>
    <w:rsid w:val="00AE35BA"/>
    <w:rsid w:val="00AF42FB"/>
    <w:rsid w:val="00B55E22"/>
    <w:rsid w:val="00BE1093"/>
    <w:rsid w:val="00BE3D35"/>
    <w:rsid w:val="00C53A9B"/>
    <w:rsid w:val="00CB6C45"/>
    <w:rsid w:val="00D2721E"/>
    <w:rsid w:val="00D729EC"/>
    <w:rsid w:val="00DA4695"/>
    <w:rsid w:val="00E22EC8"/>
    <w:rsid w:val="00E23600"/>
    <w:rsid w:val="00E745B1"/>
    <w:rsid w:val="00EA1E8D"/>
    <w:rsid w:val="00EF4392"/>
    <w:rsid w:val="00F706FD"/>
    <w:rsid w:val="00FC2B00"/>
    <w:rsid w:val="00FC2E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82D3F"/>
  <w15:chartTrackingRefBased/>
  <w15:docId w15:val="{9AEDAE35-5426-4751-835E-6A1B0305F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22EC8"/>
    <w:pPr>
      <w:spacing w:after="0" w:line="240" w:lineRule="auto"/>
    </w:pPr>
  </w:style>
  <w:style w:type="table" w:styleId="a4">
    <w:name w:val="Table Grid"/>
    <w:basedOn w:val="a1"/>
    <w:uiPriority w:val="39"/>
    <w:rsid w:val="007954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06316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63166"/>
  </w:style>
  <w:style w:type="paragraph" w:styleId="a7">
    <w:name w:val="footer"/>
    <w:basedOn w:val="a"/>
    <w:link w:val="a8"/>
    <w:uiPriority w:val="99"/>
    <w:unhideWhenUsed/>
    <w:rsid w:val="0006316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631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8291472">
      <w:bodyDiv w:val="1"/>
      <w:marLeft w:val="0"/>
      <w:marRight w:val="0"/>
      <w:marTop w:val="0"/>
      <w:marBottom w:val="0"/>
      <w:divBdr>
        <w:top w:val="none" w:sz="0" w:space="0" w:color="auto"/>
        <w:left w:val="none" w:sz="0" w:space="0" w:color="auto"/>
        <w:bottom w:val="none" w:sz="0" w:space="0" w:color="auto"/>
        <w:right w:val="none" w:sz="0" w:space="0" w:color="auto"/>
      </w:divBdr>
    </w:div>
    <w:div w:id="1412580213">
      <w:bodyDiv w:val="1"/>
      <w:marLeft w:val="0"/>
      <w:marRight w:val="0"/>
      <w:marTop w:val="0"/>
      <w:marBottom w:val="0"/>
      <w:divBdr>
        <w:top w:val="none" w:sz="0" w:space="0" w:color="auto"/>
        <w:left w:val="none" w:sz="0" w:space="0" w:color="auto"/>
        <w:bottom w:val="none" w:sz="0" w:space="0" w:color="auto"/>
        <w:right w:val="none" w:sz="0" w:space="0" w:color="auto"/>
      </w:divBdr>
    </w:div>
    <w:div w:id="1754861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543DB4-42B6-49F6-AF22-0B6E18308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5</Pages>
  <Words>1601</Words>
  <Characters>9130</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Райгуль</dc:creator>
  <cp:keywords/>
  <dc:description/>
  <cp:lastModifiedBy>Райгуль</cp:lastModifiedBy>
  <cp:revision>33</cp:revision>
  <dcterms:created xsi:type="dcterms:W3CDTF">2021-09-13T04:20:00Z</dcterms:created>
  <dcterms:modified xsi:type="dcterms:W3CDTF">2021-11-22T03:25:00Z</dcterms:modified>
</cp:coreProperties>
</file>